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7047" w14:textId="77777777" w:rsidR="00486EB7" w:rsidRPr="003560D2" w:rsidRDefault="00486EB7" w:rsidP="00486EB7">
      <w:pPr>
        <w:pStyle w:val="TitlePageOrigin"/>
        <w:rPr>
          <w:color w:val="auto"/>
        </w:rPr>
      </w:pPr>
      <w:r w:rsidRPr="003560D2">
        <w:rPr>
          <w:caps w:val="0"/>
          <w:color w:val="auto"/>
        </w:rPr>
        <w:t>WEST VIRGINIA LEGISLATURE</w:t>
      </w:r>
    </w:p>
    <w:p w14:paraId="28662B76" w14:textId="77777777" w:rsidR="00486EB7" w:rsidRPr="003560D2" w:rsidRDefault="00486EB7" w:rsidP="00486EB7">
      <w:pPr>
        <w:pStyle w:val="TitlePageSession"/>
        <w:rPr>
          <w:color w:val="auto"/>
        </w:rPr>
      </w:pPr>
      <w:r w:rsidRPr="003560D2">
        <w:rPr>
          <w:color w:val="auto"/>
        </w:rPr>
        <w:t xml:space="preserve">2023 </w:t>
      </w:r>
      <w:r w:rsidRPr="003560D2">
        <w:rPr>
          <w:caps w:val="0"/>
          <w:color w:val="auto"/>
        </w:rPr>
        <w:t>REGULAR SESSION</w:t>
      </w:r>
    </w:p>
    <w:p w14:paraId="729E1545" w14:textId="77777777" w:rsidR="00486EB7" w:rsidRPr="003560D2" w:rsidRDefault="002D65DF" w:rsidP="00486EB7">
      <w:pPr>
        <w:pStyle w:val="TitlePageBillPrefix"/>
        <w:rPr>
          <w:color w:val="auto"/>
        </w:rPr>
      </w:pPr>
      <w:sdt>
        <w:sdtPr>
          <w:rPr>
            <w:color w:val="auto"/>
          </w:rPr>
          <w:tag w:val="IntroDate"/>
          <w:id w:val="-1236936958"/>
          <w:placeholder>
            <w:docPart w:val="DE9BFFB6FAC4420A8B81C9BE631DB8F9"/>
          </w:placeholder>
          <w:text/>
        </w:sdtPr>
        <w:sdtEndPr/>
        <w:sdtContent>
          <w:r w:rsidR="00486EB7" w:rsidRPr="003560D2">
            <w:rPr>
              <w:color w:val="auto"/>
            </w:rPr>
            <w:t>Introduced</w:t>
          </w:r>
        </w:sdtContent>
      </w:sdt>
    </w:p>
    <w:p w14:paraId="35A2FC3E" w14:textId="011F895B" w:rsidR="00486EB7" w:rsidRPr="003560D2" w:rsidRDefault="002D65DF" w:rsidP="00486EB7">
      <w:pPr>
        <w:pStyle w:val="BillNumber"/>
        <w:rPr>
          <w:color w:val="auto"/>
        </w:rPr>
      </w:pPr>
      <w:sdt>
        <w:sdtPr>
          <w:rPr>
            <w:color w:val="auto"/>
          </w:rPr>
          <w:tag w:val="Chamber"/>
          <w:id w:val="893011969"/>
          <w:placeholder>
            <w:docPart w:val="BBC5AE4FDBD94D62B2DD6D235FFF3DA5"/>
          </w:placeholder>
          <w:dropDownList>
            <w:listItem w:displayText="House" w:value="House"/>
            <w:listItem w:displayText="Senate" w:value="Senate"/>
          </w:dropDownList>
        </w:sdtPr>
        <w:sdtEndPr/>
        <w:sdtContent>
          <w:r w:rsidR="00CF110B" w:rsidRPr="003560D2">
            <w:rPr>
              <w:color w:val="auto"/>
            </w:rPr>
            <w:t>House</w:t>
          </w:r>
        </w:sdtContent>
      </w:sdt>
      <w:r w:rsidR="00486EB7" w:rsidRPr="003560D2">
        <w:rPr>
          <w:color w:val="auto"/>
        </w:rPr>
        <w:t xml:space="preserve"> Bill </w:t>
      </w:r>
      <w:sdt>
        <w:sdtPr>
          <w:rPr>
            <w:color w:val="auto"/>
          </w:rPr>
          <w:tag w:val="BNum"/>
          <w:id w:val="1645317809"/>
          <w:placeholder>
            <w:docPart w:val="7516270151E0442A9A8B8B70C8E84F73"/>
          </w:placeholder>
          <w:text/>
        </w:sdtPr>
        <w:sdtEndPr/>
        <w:sdtContent>
          <w:r>
            <w:rPr>
              <w:color w:val="auto"/>
            </w:rPr>
            <w:t>3379</w:t>
          </w:r>
        </w:sdtContent>
      </w:sdt>
    </w:p>
    <w:p w14:paraId="48B399E2" w14:textId="735BA5A6" w:rsidR="00486EB7" w:rsidRPr="003560D2" w:rsidRDefault="00486EB7" w:rsidP="00486EB7">
      <w:pPr>
        <w:pStyle w:val="Sponsors"/>
        <w:rPr>
          <w:color w:val="auto"/>
        </w:rPr>
      </w:pPr>
      <w:r w:rsidRPr="003560D2">
        <w:rPr>
          <w:color w:val="auto"/>
        </w:rPr>
        <w:t xml:space="preserve">By </w:t>
      </w:r>
      <w:sdt>
        <w:sdtPr>
          <w:rPr>
            <w:color w:val="auto"/>
          </w:rPr>
          <w:tag w:val="Sponsors"/>
          <w:id w:val="1589585889"/>
          <w:placeholder>
            <w:docPart w:val="ABD83FA4978A4EB1AA19216AC7FA6D99"/>
          </w:placeholder>
          <w:text w:multiLine="1"/>
        </w:sdtPr>
        <w:sdtEndPr/>
        <w:sdtContent>
          <w:r w:rsidR="00CF110B" w:rsidRPr="003560D2">
            <w:rPr>
              <w:color w:val="auto"/>
            </w:rPr>
            <w:t>Delegate</w:t>
          </w:r>
          <w:r w:rsidR="003F1F82">
            <w:rPr>
              <w:color w:val="auto"/>
            </w:rPr>
            <w:t>s</w:t>
          </w:r>
          <w:r w:rsidR="00CF110B" w:rsidRPr="003560D2">
            <w:rPr>
              <w:color w:val="auto"/>
            </w:rPr>
            <w:t xml:space="preserve"> E. Pritt</w:t>
          </w:r>
          <w:r w:rsidR="003F1F82">
            <w:rPr>
              <w:color w:val="auto"/>
            </w:rPr>
            <w:t>, Brooks, Kirby, Foggin, Skaff, Fast, and Young</w:t>
          </w:r>
          <w:r w:rsidR="00D65DF0" w:rsidRPr="003560D2">
            <w:rPr>
              <w:color w:val="auto"/>
            </w:rPr>
            <w:t xml:space="preserve"> </w:t>
          </w:r>
        </w:sdtContent>
      </w:sdt>
    </w:p>
    <w:p w14:paraId="2D235842" w14:textId="3A7889CF" w:rsidR="00486EB7" w:rsidRPr="003560D2" w:rsidRDefault="00486EB7" w:rsidP="00486EB7">
      <w:pPr>
        <w:pStyle w:val="References"/>
        <w:rPr>
          <w:color w:val="auto"/>
        </w:rPr>
      </w:pPr>
      <w:r w:rsidRPr="003560D2">
        <w:rPr>
          <w:color w:val="auto"/>
        </w:rPr>
        <w:t>[</w:t>
      </w:r>
      <w:sdt>
        <w:sdtPr>
          <w:rPr>
            <w:color w:val="auto"/>
          </w:rPr>
          <w:tag w:val="References"/>
          <w:id w:val="-1043047873"/>
          <w:placeholder>
            <w:docPart w:val="B2F35172EB2540DBA2D88BE6CA554EC5"/>
          </w:placeholder>
          <w:text w:multiLine="1"/>
        </w:sdtPr>
        <w:sdtEndPr/>
        <w:sdtContent>
          <w:r w:rsidR="002D65DF">
            <w:rPr>
              <w:color w:val="auto"/>
            </w:rPr>
            <w:t>Introduced February 13, 2023; Referred to the Committee on the Judiciary</w:t>
          </w:r>
        </w:sdtContent>
      </w:sdt>
      <w:r w:rsidRPr="003560D2">
        <w:rPr>
          <w:color w:val="auto"/>
        </w:rPr>
        <w:t>]</w:t>
      </w:r>
    </w:p>
    <w:p w14:paraId="3FFD97B2" w14:textId="438C70DC" w:rsidR="00486EB7" w:rsidRPr="003560D2" w:rsidRDefault="00486EB7" w:rsidP="00486EB7">
      <w:pPr>
        <w:pStyle w:val="TitleSection"/>
        <w:rPr>
          <w:color w:val="auto"/>
        </w:rPr>
      </w:pPr>
      <w:r w:rsidRPr="003560D2">
        <w:rPr>
          <w:color w:val="auto"/>
        </w:rPr>
        <w:lastRenderedPageBreak/>
        <w:t>A BILL to amend the Code of West Virginia</w:t>
      </w:r>
      <w:r w:rsidR="00934EAE" w:rsidRPr="003560D2">
        <w:rPr>
          <w:color w:val="auto"/>
        </w:rPr>
        <w:t>,</w:t>
      </w:r>
      <w:r w:rsidRPr="003560D2">
        <w:rPr>
          <w:color w:val="auto"/>
        </w:rPr>
        <w:t xml:space="preserve"> 1931, as amended, </w:t>
      </w:r>
      <w:r w:rsidR="00CF110B" w:rsidRPr="003560D2">
        <w:rPr>
          <w:color w:val="auto"/>
        </w:rPr>
        <w:t xml:space="preserve">by adding thereto a new section, designated </w:t>
      </w:r>
      <w:r w:rsidR="00CF110B" w:rsidRPr="003560D2">
        <w:rPr>
          <w:rFonts w:cs="Arial"/>
          <w:color w:val="auto"/>
        </w:rPr>
        <w:t>§</w:t>
      </w:r>
      <w:r w:rsidR="00CF110B" w:rsidRPr="003560D2">
        <w:rPr>
          <w:color w:val="auto"/>
        </w:rPr>
        <w:t xml:space="preserve">17B-3-14, </w:t>
      </w:r>
      <w:r w:rsidR="001B708E" w:rsidRPr="003560D2">
        <w:rPr>
          <w:color w:val="auto"/>
        </w:rPr>
        <w:t xml:space="preserve">relating to </w:t>
      </w:r>
      <w:r w:rsidR="00CF110B" w:rsidRPr="003560D2">
        <w:rPr>
          <w:color w:val="auto"/>
        </w:rPr>
        <w:t xml:space="preserve">providing reports on mental or physical disabilities, or disorders, to the Division of Motor Vehicles to determine an individual's medical competency to retain their driver's license; and providing that this section shall be known as </w:t>
      </w:r>
      <w:r w:rsidR="00934EAE" w:rsidRPr="003560D2">
        <w:rPr>
          <w:color w:val="auto"/>
        </w:rPr>
        <w:t>"</w:t>
      </w:r>
      <w:r w:rsidR="00CF110B" w:rsidRPr="003560D2">
        <w:rPr>
          <w:color w:val="auto"/>
        </w:rPr>
        <w:t>McKayla</w:t>
      </w:r>
      <w:r w:rsidR="00CB760A">
        <w:rPr>
          <w:color w:val="auto"/>
        </w:rPr>
        <w:t xml:space="preserve">, Miranda, </w:t>
      </w:r>
      <w:r w:rsidR="00CF110B" w:rsidRPr="003560D2">
        <w:rPr>
          <w:color w:val="auto"/>
        </w:rPr>
        <w:t>and Philip's Law"</w:t>
      </w:r>
      <w:r w:rsidRPr="003560D2">
        <w:rPr>
          <w:color w:val="auto"/>
        </w:rPr>
        <w:t>.</w:t>
      </w:r>
    </w:p>
    <w:p w14:paraId="7EB15895" w14:textId="77777777" w:rsidR="00486EB7" w:rsidRPr="003560D2" w:rsidRDefault="00486EB7" w:rsidP="00486EB7">
      <w:pPr>
        <w:pStyle w:val="EnactingClause"/>
        <w:rPr>
          <w:color w:val="auto"/>
        </w:rPr>
      </w:pPr>
      <w:r w:rsidRPr="003560D2">
        <w:rPr>
          <w:color w:val="auto"/>
        </w:rPr>
        <w:t>Be it enacted by the Legislature of West Virginia:</w:t>
      </w:r>
    </w:p>
    <w:p w14:paraId="74A052EC" w14:textId="77777777" w:rsidR="00486EB7" w:rsidRPr="003560D2" w:rsidRDefault="00486EB7" w:rsidP="00486EB7">
      <w:pPr>
        <w:pStyle w:val="EnactingClause"/>
        <w:rPr>
          <w:color w:val="auto"/>
        </w:rPr>
        <w:sectPr w:rsidR="00486EB7" w:rsidRPr="003560D2" w:rsidSect="000C7A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DE984A" w14:textId="77777777" w:rsidR="000C7A4E" w:rsidRPr="003560D2" w:rsidRDefault="000C7A4E" w:rsidP="00DF5599">
      <w:pPr>
        <w:pStyle w:val="ArticleHeading"/>
        <w:rPr>
          <w:color w:val="auto"/>
        </w:rPr>
        <w:sectPr w:rsidR="000C7A4E" w:rsidRPr="003560D2" w:rsidSect="000C7A4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3560D2">
        <w:rPr>
          <w:color w:val="auto"/>
        </w:rPr>
        <w:t>ARTICLE 3. CANCELLATION, SUSPENSION OR REVOCATION OF LICENSES.</w:t>
      </w:r>
    </w:p>
    <w:p w14:paraId="64C2E47F" w14:textId="22E523C2" w:rsidR="000C7A4E" w:rsidRPr="003560D2" w:rsidRDefault="000C7A4E" w:rsidP="000C7A4E">
      <w:pPr>
        <w:pStyle w:val="SectionHeading"/>
        <w:rPr>
          <w:color w:val="auto"/>
          <w:u w:val="single"/>
        </w:rPr>
      </w:pPr>
      <w:r w:rsidRPr="003560D2">
        <w:rPr>
          <w:color w:val="auto"/>
          <w:u w:val="single"/>
        </w:rPr>
        <w:t>§17B-3-14. Reports on mental or physical disabilities or disorders</w:t>
      </w:r>
      <w:r w:rsidR="00CF110B" w:rsidRPr="003560D2">
        <w:rPr>
          <w:color w:val="auto"/>
          <w:u w:val="single"/>
        </w:rPr>
        <w:t xml:space="preserve"> to Division</w:t>
      </w:r>
      <w:r w:rsidRPr="003560D2">
        <w:rPr>
          <w:color w:val="auto"/>
          <w:u w:val="single"/>
        </w:rPr>
        <w:t>.</w:t>
      </w:r>
    </w:p>
    <w:p w14:paraId="4C1C0820" w14:textId="0D45C13D" w:rsidR="00CF110B" w:rsidRPr="003560D2" w:rsidRDefault="00CF110B" w:rsidP="000C7A4E">
      <w:pPr>
        <w:pStyle w:val="SectionBody"/>
        <w:rPr>
          <w:color w:val="auto"/>
          <w:u w:val="single"/>
        </w:rPr>
      </w:pPr>
      <w:r w:rsidRPr="003560D2">
        <w:rPr>
          <w:color w:val="auto"/>
          <w:u w:val="single"/>
        </w:rPr>
        <w:t xml:space="preserve">(a) </w:t>
      </w:r>
      <w:r w:rsidRPr="003560D2">
        <w:rPr>
          <w:i/>
          <w:iCs/>
          <w:color w:val="auto"/>
          <w:u w:val="single"/>
        </w:rPr>
        <w:t>Short title</w:t>
      </w:r>
      <w:r w:rsidRPr="003560D2">
        <w:rPr>
          <w:color w:val="auto"/>
          <w:u w:val="single"/>
        </w:rPr>
        <w:t>. – The provisions of this section shall be known as "McKayla</w:t>
      </w:r>
      <w:r w:rsidR="00CB760A">
        <w:rPr>
          <w:color w:val="auto"/>
          <w:u w:val="single"/>
        </w:rPr>
        <w:t>, Miranda,</w:t>
      </w:r>
      <w:r w:rsidRPr="003560D2">
        <w:rPr>
          <w:color w:val="auto"/>
          <w:u w:val="single"/>
        </w:rPr>
        <w:t xml:space="preserve"> and Philip's Law"</w:t>
      </w:r>
      <w:r w:rsidR="00807D37" w:rsidRPr="003560D2">
        <w:rPr>
          <w:color w:val="auto"/>
          <w:u w:val="single"/>
        </w:rPr>
        <w:t>.</w:t>
      </w:r>
    </w:p>
    <w:p w14:paraId="4ECE6CEF" w14:textId="3D5349AD" w:rsidR="000C7A4E" w:rsidRPr="003560D2" w:rsidRDefault="000C7A4E" w:rsidP="000C7A4E">
      <w:pPr>
        <w:pStyle w:val="SectionBody"/>
        <w:rPr>
          <w:color w:val="auto"/>
          <w:u w:val="single"/>
        </w:rPr>
      </w:pPr>
      <w:r w:rsidRPr="003560D2">
        <w:rPr>
          <w:color w:val="auto"/>
          <w:u w:val="single"/>
        </w:rPr>
        <w:t>(</w:t>
      </w:r>
      <w:r w:rsidR="00556371" w:rsidRPr="003560D2">
        <w:rPr>
          <w:color w:val="auto"/>
          <w:u w:val="single" w:color="000000" w:themeColor="text1"/>
        </w:rPr>
        <w:t>b</w:t>
      </w:r>
      <w:r w:rsidRPr="003560D2">
        <w:rPr>
          <w:color w:val="auto"/>
          <w:u w:val="single"/>
        </w:rPr>
        <w:t xml:space="preserve">) In addition to the provisions of §17B-3-13 </w:t>
      </w:r>
      <w:r w:rsidR="003560D2" w:rsidRPr="003560D2">
        <w:rPr>
          <w:color w:val="auto"/>
          <w:u w:val="single"/>
        </w:rPr>
        <w:t xml:space="preserve">of this code </w:t>
      </w:r>
      <w:r w:rsidR="00C902CB" w:rsidRPr="003560D2">
        <w:rPr>
          <w:color w:val="auto"/>
          <w:u w:val="single"/>
        </w:rPr>
        <w:t xml:space="preserve">otherwise </w:t>
      </w:r>
      <w:r w:rsidRPr="003560D2">
        <w:rPr>
          <w:color w:val="auto"/>
          <w:u w:val="single"/>
        </w:rPr>
        <w:t xml:space="preserve">set forth in this article, the following </w:t>
      </w:r>
      <w:r w:rsidR="00C902CB" w:rsidRPr="003560D2">
        <w:rPr>
          <w:color w:val="auto"/>
          <w:u w:val="single"/>
        </w:rPr>
        <w:t>shall</w:t>
      </w:r>
      <w:r w:rsidRPr="003560D2">
        <w:rPr>
          <w:color w:val="auto"/>
          <w:u w:val="single"/>
        </w:rPr>
        <w:t xml:space="preserve"> be considered by the Division of Motor Vehicles in determining the competency of an individual to retain their driver's license:</w:t>
      </w:r>
    </w:p>
    <w:p w14:paraId="2B29BB2D" w14:textId="689BA115" w:rsidR="000C7A4E" w:rsidRPr="003560D2" w:rsidRDefault="000C7A4E" w:rsidP="000C7A4E">
      <w:pPr>
        <w:pStyle w:val="SectionBody"/>
        <w:rPr>
          <w:color w:val="auto"/>
          <w:u w:val="single"/>
        </w:rPr>
      </w:pPr>
      <w:r w:rsidRPr="003560D2">
        <w:rPr>
          <w:color w:val="auto"/>
          <w:u w:val="single"/>
        </w:rPr>
        <w:t xml:space="preserve">(1) </w:t>
      </w:r>
      <w:r w:rsidRPr="003560D2">
        <w:rPr>
          <w:i/>
          <w:iCs/>
          <w:color w:val="auto"/>
          <w:u w:val="single"/>
        </w:rPr>
        <w:t>Definition of disorders and disabilities</w:t>
      </w:r>
      <w:r w:rsidRPr="003560D2">
        <w:rPr>
          <w:color w:val="auto"/>
          <w:u w:val="single"/>
        </w:rPr>
        <w:t>. – The Division of Motor Vehicles shall consider disorders characterized by lapses of consciousness or other mental or physical disabilities affecting the ability of a person to drive safely for the purpose of the reports required by this section, as provided by health care providers licensed and authorized pursuant to chapter thirty of the code.</w:t>
      </w:r>
    </w:p>
    <w:p w14:paraId="652D55C4" w14:textId="351395BE" w:rsidR="000C7A4E" w:rsidRPr="003560D2" w:rsidRDefault="000C7A4E" w:rsidP="000C7A4E">
      <w:pPr>
        <w:pStyle w:val="SectionBody"/>
        <w:rPr>
          <w:color w:val="auto"/>
          <w:u w:val="single"/>
        </w:rPr>
      </w:pPr>
      <w:r w:rsidRPr="003560D2">
        <w:rPr>
          <w:color w:val="auto"/>
          <w:u w:val="single"/>
        </w:rPr>
        <w:t xml:space="preserve">(2) </w:t>
      </w:r>
      <w:r w:rsidRPr="003560D2">
        <w:rPr>
          <w:i/>
          <w:iCs/>
          <w:color w:val="auto"/>
          <w:u w:val="single"/>
        </w:rPr>
        <w:t>Reports by health care personnel</w:t>
      </w:r>
      <w:r w:rsidR="00CF110B" w:rsidRPr="003560D2">
        <w:rPr>
          <w:i/>
          <w:iCs/>
          <w:color w:val="auto"/>
          <w:u w:val="single"/>
        </w:rPr>
        <w:t xml:space="preserve"> to DMV</w:t>
      </w:r>
      <w:r w:rsidRPr="003560D2">
        <w:rPr>
          <w:color w:val="auto"/>
          <w:u w:val="single"/>
        </w:rPr>
        <w:t>. – All physicians, podiatrists, chiropractors, physician assistants, certified registered nurse practitioners</w:t>
      </w:r>
      <w:r w:rsidR="00807D37" w:rsidRPr="003560D2">
        <w:rPr>
          <w:color w:val="auto"/>
          <w:u w:val="single"/>
        </w:rPr>
        <w:t>,</w:t>
      </w:r>
      <w:r w:rsidRPr="003560D2">
        <w:rPr>
          <w:color w:val="auto"/>
          <w:u w:val="single"/>
        </w:rPr>
        <w:t xml:space="preserve"> and other persons authorized to diagnose or treat disorders and disabilities, licensed and authorized pursuant to chapter thirty of the code, shall report to the Division of Motor Vehicles, in writing, the full name, date of birth</w:t>
      </w:r>
      <w:r w:rsidR="00807D37" w:rsidRPr="003560D2">
        <w:rPr>
          <w:color w:val="auto"/>
          <w:u w:val="single"/>
        </w:rPr>
        <w:t>,</w:t>
      </w:r>
      <w:r w:rsidRPr="003560D2">
        <w:rPr>
          <w:color w:val="auto"/>
          <w:u w:val="single"/>
        </w:rPr>
        <w:t xml:space="preserve"> and address of every person over 15 years of age diagnosed as having any specified disorder or disability within </w:t>
      </w:r>
      <w:r w:rsidR="00807D37" w:rsidRPr="003560D2">
        <w:rPr>
          <w:color w:val="auto"/>
          <w:u w:val="single"/>
        </w:rPr>
        <w:t xml:space="preserve">10 </w:t>
      </w:r>
      <w:r w:rsidRPr="003560D2">
        <w:rPr>
          <w:color w:val="auto"/>
          <w:u w:val="single"/>
        </w:rPr>
        <w:t>days.</w:t>
      </w:r>
    </w:p>
    <w:p w14:paraId="13689A56" w14:textId="5A771653" w:rsidR="000C7A4E" w:rsidRPr="003560D2" w:rsidRDefault="000C7A4E" w:rsidP="000C7A4E">
      <w:pPr>
        <w:pStyle w:val="SectionBody"/>
        <w:rPr>
          <w:color w:val="auto"/>
          <w:u w:val="single"/>
        </w:rPr>
      </w:pPr>
      <w:r w:rsidRPr="003560D2">
        <w:rPr>
          <w:color w:val="auto"/>
          <w:u w:val="single"/>
        </w:rPr>
        <w:t xml:space="preserve">(3) </w:t>
      </w:r>
      <w:r w:rsidRPr="003560D2">
        <w:rPr>
          <w:i/>
          <w:iCs/>
          <w:color w:val="auto"/>
          <w:u w:val="single"/>
        </w:rPr>
        <w:t>Responsibility of institution heads</w:t>
      </w:r>
      <w:r w:rsidRPr="003560D2">
        <w:rPr>
          <w:color w:val="auto"/>
          <w:u w:val="single"/>
        </w:rPr>
        <w:t>. – The person in charge of every mental hospital, institution or clinic, or any alcohol or drug treatment facility, shall be responsible to assure that reports are filed in accordance with subsection (</w:t>
      </w:r>
      <w:r w:rsidR="00CF110B" w:rsidRPr="003560D2">
        <w:rPr>
          <w:color w:val="auto"/>
          <w:u w:val="single"/>
        </w:rPr>
        <w:t>2</w:t>
      </w:r>
      <w:r w:rsidRPr="003560D2">
        <w:rPr>
          <w:color w:val="auto"/>
          <w:u w:val="single"/>
        </w:rPr>
        <w:t>)</w:t>
      </w:r>
      <w:r w:rsidR="003560D2" w:rsidRPr="003560D2">
        <w:rPr>
          <w:color w:val="auto"/>
          <w:u w:val="single"/>
        </w:rPr>
        <w:t xml:space="preserve"> of this section</w:t>
      </w:r>
      <w:r w:rsidRPr="003560D2">
        <w:rPr>
          <w:color w:val="auto"/>
          <w:u w:val="single"/>
        </w:rPr>
        <w:t>.</w:t>
      </w:r>
    </w:p>
    <w:p w14:paraId="794768AF" w14:textId="53003663" w:rsidR="000C7A4E" w:rsidRPr="003560D2" w:rsidRDefault="000C7A4E" w:rsidP="000C7A4E">
      <w:pPr>
        <w:pStyle w:val="SectionBody"/>
        <w:rPr>
          <w:color w:val="auto"/>
          <w:u w:val="single"/>
        </w:rPr>
      </w:pPr>
      <w:r w:rsidRPr="003560D2">
        <w:rPr>
          <w:color w:val="auto"/>
          <w:u w:val="single"/>
        </w:rPr>
        <w:t xml:space="preserve">(4) </w:t>
      </w:r>
      <w:r w:rsidRPr="003560D2">
        <w:rPr>
          <w:i/>
          <w:iCs/>
          <w:color w:val="auto"/>
          <w:u w:val="single"/>
        </w:rPr>
        <w:t>Confidentiality of reports</w:t>
      </w:r>
      <w:r w:rsidRPr="003560D2">
        <w:rPr>
          <w:color w:val="auto"/>
          <w:u w:val="single"/>
        </w:rPr>
        <w:t>. – The reports required by this section shall be confidential and shall be used solely for the purpose of determining the qualifications of any person to drive a motor vehicle on the highways of this state.</w:t>
      </w:r>
    </w:p>
    <w:p w14:paraId="4387F7BC" w14:textId="59F97484" w:rsidR="000C7A4E" w:rsidRPr="003560D2" w:rsidRDefault="000C7A4E" w:rsidP="000C7A4E">
      <w:pPr>
        <w:pStyle w:val="SectionBody"/>
        <w:rPr>
          <w:color w:val="auto"/>
          <w:u w:val="single"/>
        </w:rPr>
      </w:pPr>
      <w:r w:rsidRPr="003560D2">
        <w:rPr>
          <w:color w:val="auto"/>
          <w:u w:val="single"/>
        </w:rPr>
        <w:t xml:space="preserve">(5) </w:t>
      </w:r>
      <w:r w:rsidRPr="003560D2">
        <w:rPr>
          <w:i/>
          <w:iCs/>
          <w:color w:val="auto"/>
          <w:u w:val="single"/>
        </w:rPr>
        <w:t>Use of report as evidence</w:t>
      </w:r>
      <w:r w:rsidRPr="003560D2">
        <w:rPr>
          <w:color w:val="auto"/>
          <w:u w:val="single"/>
        </w:rPr>
        <w:t xml:space="preserve">. – No report forwarded under the provisions of this section shall be used as evidence in any civil or criminal trial except in any proceeding under </w:t>
      </w:r>
      <w:r w:rsidR="00CF110B" w:rsidRPr="003560D2">
        <w:rPr>
          <w:color w:val="auto"/>
          <w:u w:val="single"/>
        </w:rPr>
        <w:t>a</w:t>
      </w:r>
      <w:r w:rsidRPr="003560D2">
        <w:rPr>
          <w:color w:val="auto"/>
          <w:u w:val="single"/>
        </w:rPr>
        <w:t xml:space="preserve"> determination of incompetency</w:t>
      </w:r>
      <w:r w:rsidR="00CF110B" w:rsidRPr="003560D2">
        <w:rPr>
          <w:color w:val="auto"/>
          <w:u w:val="single"/>
        </w:rPr>
        <w:t>.</w:t>
      </w:r>
    </w:p>
    <w:p w14:paraId="5237D25E" w14:textId="6DE99223" w:rsidR="000C7A4E" w:rsidRPr="003560D2" w:rsidRDefault="000C7A4E" w:rsidP="000C7A4E">
      <w:pPr>
        <w:pStyle w:val="SectionBody"/>
        <w:rPr>
          <w:color w:val="auto"/>
          <w:u w:val="single"/>
        </w:rPr>
      </w:pPr>
      <w:r w:rsidRPr="003560D2">
        <w:rPr>
          <w:color w:val="auto"/>
          <w:u w:val="single"/>
        </w:rPr>
        <w:t xml:space="preserve">(6) </w:t>
      </w:r>
      <w:r w:rsidRPr="003560D2">
        <w:rPr>
          <w:i/>
          <w:iCs/>
          <w:color w:val="auto"/>
          <w:u w:val="single"/>
        </w:rPr>
        <w:t>Immunity from civil and criminal liability</w:t>
      </w:r>
      <w:r w:rsidRPr="003560D2">
        <w:rPr>
          <w:color w:val="auto"/>
          <w:u w:val="single"/>
        </w:rPr>
        <w:t>. – No civil or criminal action may be brought against any person or agency for providing the information required under this system.</w:t>
      </w:r>
    </w:p>
    <w:p w14:paraId="5D485811" w14:textId="617CB345" w:rsidR="000C7A4E" w:rsidRPr="003560D2" w:rsidRDefault="000C7A4E" w:rsidP="000C7A4E">
      <w:pPr>
        <w:pStyle w:val="SectionBody"/>
        <w:rPr>
          <w:color w:val="auto"/>
          <w:u w:val="single"/>
        </w:rPr>
        <w:sectPr w:rsidR="000C7A4E" w:rsidRPr="003560D2" w:rsidSect="00122827">
          <w:type w:val="continuous"/>
          <w:pgSz w:w="12240" w:h="15840" w:code="1"/>
          <w:pgMar w:top="1440" w:right="1440" w:bottom="1440" w:left="1440" w:header="720" w:footer="720" w:gutter="0"/>
          <w:lnNumType w:countBy="1" w:restart="newSection"/>
          <w:cols w:space="720"/>
          <w:docGrid w:linePitch="360"/>
        </w:sectPr>
      </w:pPr>
      <w:r w:rsidRPr="003560D2">
        <w:rPr>
          <w:color w:val="auto"/>
          <w:u w:val="single"/>
        </w:rPr>
        <w:t>(</w:t>
      </w:r>
      <w:r w:rsidR="00556371" w:rsidRPr="003560D2">
        <w:rPr>
          <w:color w:val="auto"/>
          <w:u w:val="single" w:color="000000" w:themeColor="text1"/>
        </w:rPr>
        <w:t>c</w:t>
      </w:r>
      <w:r w:rsidRPr="003560D2">
        <w:rPr>
          <w:color w:val="auto"/>
          <w:u w:val="single"/>
        </w:rPr>
        <w:t>) The provisions of this section shall become effective July 1, 2023.</w:t>
      </w:r>
    </w:p>
    <w:p w14:paraId="61475810" w14:textId="77777777" w:rsidR="001B708E" w:rsidRPr="003560D2" w:rsidRDefault="001B708E" w:rsidP="00486EB7">
      <w:pPr>
        <w:pStyle w:val="Note"/>
        <w:rPr>
          <w:color w:val="auto"/>
        </w:rPr>
      </w:pPr>
    </w:p>
    <w:p w14:paraId="4FD1B46A" w14:textId="7333B2E7" w:rsidR="00486EB7" w:rsidRPr="003560D2" w:rsidRDefault="00486EB7" w:rsidP="00486EB7">
      <w:pPr>
        <w:pStyle w:val="Note"/>
        <w:rPr>
          <w:color w:val="auto"/>
        </w:rPr>
      </w:pPr>
      <w:r w:rsidRPr="003560D2">
        <w:rPr>
          <w:color w:val="auto"/>
        </w:rPr>
        <w:t xml:space="preserve">NOTE: The purpose of this bill is to </w:t>
      </w:r>
      <w:r w:rsidR="00CF110B" w:rsidRPr="003560D2">
        <w:rPr>
          <w:color w:val="auto"/>
        </w:rPr>
        <w:t xml:space="preserve">provide reports on mental or physical disabilities, or disorders, to the Division of Motor Vehicles to determine an individual's medical competency to retain their driver's license. The bill also provides that this section shall be known as </w:t>
      </w:r>
      <w:r w:rsidR="00CB760A">
        <w:rPr>
          <w:color w:val="auto"/>
        </w:rPr>
        <w:t>"</w:t>
      </w:r>
      <w:r w:rsidR="00CF110B" w:rsidRPr="003560D2">
        <w:rPr>
          <w:color w:val="auto"/>
        </w:rPr>
        <w:t>McKayla</w:t>
      </w:r>
      <w:r w:rsidR="00CB760A">
        <w:rPr>
          <w:color w:val="auto"/>
        </w:rPr>
        <w:t xml:space="preserve">, Miranda </w:t>
      </w:r>
      <w:r w:rsidR="00CF110B" w:rsidRPr="003560D2">
        <w:rPr>
          <w:color w:val="auto"/>
        </w:rPr>
        <w:t>and Philip's Law".</w:t>
      </w:r>
    </w:p>
    <w:p w14:paraId="675E58A0" w14:textId="602DDD77" w:rsidR="001D47D2" w:rsidRPr="003560D2" w:rsidRDefault="00486EB7" w:rsidP="007F06A9">
      <w:pPr>
        <w:pStyle w:val="Note"/>
        <w:rPr>
          <w:color w:val="auto"/>
        </w:rPr>
      </w:pPr>
      <w:r w:rsidRPr="003560D2">
        <w:rPr>
          <w:color w:val="auto"/>
        </w:rPr>
        <w:t>Strike-throughs indicate language that would be stricken from a heading or the present law and underscoring indicates new language that would be added.</w:t>
      </w:r>
    </w:p>
    <w:sectPr w:rsidR="001D47D2" w:rsidRPr="003560D2" w:rsidSect="000C7A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1293" w14:textId="77777777" w:rsidR="009B30F9" w:rsidRDefault="009B30F9" w:rsidP="00352568">
      <w:pPr>
        <w:spacing w:line="240" w:lineRule="auto"/>
      </w:pPr>
      <w:r>
        <w:separator/>
      </w:r>
    </w:p>
  </w:endnote>
  <w:endnote w:type="continuationSeparator" w:id="0">
    <w:p w14:paraId="0530D09C" w14:textId="77777777" w:rsidR="009B30F9" w:rsidRDefault="009B30F9" w:rsidP="0035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52CBE9" w14:textId="77777777" w:rsidR="002A0269" w:rsidRPr="00B844FE" w:rsidRDefault="009B30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65A19B" w14:textId="77777777" w:rsidR="002A0269" w:rsidRDefault="002D65D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B19D48" w14:textId="77777777" w:rsidR="002A0269" w:rsidRDefault="009B30F9" w:rsidP="00DF199D">
        <w:pPr>
          <w:pStyle w:val="Footer"/>
          <w:jc w:val="center"/>
        </w:pPr>
        <w:r>
          <w:fldChar w:fldCharType="begin"/>
        </w:r>
        <w:r>
          <w:instrText xml:space="preserve"> PAGE   \* MERGEFORMAT </w:instrText>
        </w:r>
        <w:r>
          <w:fldChar w:fldCharType="separate"/>
        </w:r>
        <w:r w:rsidR="0035256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4"/>
      <w:docPartObj>
        <w:docPartGallery w:val="Page Numbers (Bottom of Page)"/>
        <w:docPartUnique/>
      </w:docPartObj>
    </w:sdtPr>
    <w:sdtEndPr/>
    <w:sdtContent>
      <w:p w14:paraId="4E0524F7" w14:textId="77777777" w:rsidR="00486EB7" w:rsidRPr="00B844FE" w:rsidRDefault="00032D3A" w:rsidP="00B844FE">
        <w:r>
          <w:fldChar w:fldCharType="begin"/>
        </w:r>
        <w:r>
          <w:instrText xml:space="preserve"> PAGE   \* MERGEFORMAT </w:instrText>
        </w:r>
        <w:r>
          <w:fldChar w:fldCharType="separate"/>
        </w:r>
        <w:r w:rsidR="00486EB7">
          <w:rPr>
            <w:noProof/>
          </w:rPr>
          <w:t>2</w:t>
        </w:r>
        <w:r>
          <w:rPr>
            <w:noProof/>
          </w:rPr>
          <w:fldChar w:fldCharType="end"/>
        </w:r>
      </w:p>
    </w:sdtContent>
  </w:sdt>
  <w:p w14:paraId="3667F0D2" w14:textId="77777777" w:rsidR="00486EB7" w:rsidRDefault="00486EB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3"/>
      <w:docPartObj>
        <w:docPartGallery w:val="Page Numbers (Bottom of Page)"/>
        <w:docPartUnique/>
      </w:docPartObj>
    </w:sdtPr>
    <w:sdtEndPr>
      <w:rPr>
        <w:noProof/>
      </w:rPr>
    </w:sdtEndPr>
    <w:sdtContent>
      <w:p w14:paraId="11F7DF9A" w14:textId="77777777" w:rsidR="00486EB7" w:rsidRDefault="00032D3A" w:rsidP="00DF199D">
        <w:pPr>
          <w:pStyle w:val="Footer"/>
          <w:jc w:val="center"/>
        </w:pPr>
        <w:r>
          <w:fldChar w:fldCharType="begin"/>
        </w:r>
        <w:r>
          <w:instrText xml:space="preserve"> PAGE   \* MERGEFORMAT </w:instrText>
        </w:r>
        <w:r>
          <w:fldChar w:fldCharType="separate"/>
        </w:r>
        <w:r w:rsidR="00486EB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E3B8" w14:textId="77777777" w:rsidR="009B30F9" w:rsidRDefault="009B30F9" w:rsidP="00352568">
      <w:pPr>
        <w:spacing w:line="240" w:lineRule="auto"/>
      </w:pPr>
      <w:r>
        <w:separator/>
      </w:r>
    </w:p>
  </w:footnote>
  <w:footnote w:type="continuationSeparator" w:id="0">
    <w:p w14:paraId="20C0A472" w14:textId="77777777" w:rsidR="009B30F9" w:rsidRDefault="009B30F9" w:rsidP="00352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012" w14:textId="77777777" w:rsidR="002A0269" w:rsidRPr="00B844FE" w:rsidRDefault="002D65DF">
    <w:pPr>
      <w:pStyle w:val="Header"/>
    </w:pPr>
    <w:sdt>
      <w:sdtPr>
        <w:id w:val="-684364211"/>
        <w:placeholder>
          <w:docPart w:val="BBC5AE4FDBD94D62B2DD6D235FFF3DA5"/>
        </w:placeholder>
        <w:temporary/>
        <w:showingPlcHdr/>
      </w:sdtPr>
      <w:sdtEndPr/>
      <w:sdtContent>
        <w:r w:rsidR="009B30F9" w:rsidRPr="00B844FE">
          <w:t>[Type here]</w:t>
        </w:r>
      </w:sdtContent>
    </w:sdt>
    <w:r w:rsidR="009B30F9" w:rsidRPr="00B844FE">
      <w:ptab w:relativeTo="margin" w:alignment="left" w:leader="none"/>
    </w:r>
    <w:sdt>
      <w:sdtPr>
        <w:id w:val="-556240388"/>
        <w:placeholder>
          <w:docPart w:val="BBC5AE4FDBD94D62B2DD6D235FFF3DA5"/>
        </w:placeholder>
        <w:temporary/>
        <w:showingPlcHdr/>
      </w:sdtPr>
      <w:sdtEndPr/>
      <w:sdtContent>
        <w:r w:rsidR="009B30F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D50C" w14:textId="0EF9A7E5" w:rsidR="00C33014" w:rsidRPr="00686E9A" w:rsidRDefault="009B30F9"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CF110B">
      <w:rPr>
        <w:sz w:val="22"/>
        <w:szCs w:val="22"/>
      </w:rPr>
      <w:t>H</w:t>
    </w:r>
    <w:r w:rsidR="007F06A9">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sidR="00352568">
          <w:rPr>
            <w:sz w:val="22"/>
            <w:szCs w:val="22"/>
          </w:rPr>
          <w:t>2023R</w:t>
        </w:r>
        <w:r w:rsidR="007F06A9">
          <w:rPr>
            <w:sz w:val="22"/>
            <w:szCs w:val="22"/>
          </w:rPr>
          <w:t>32</w:t>
        </w:r>
        <w:r w:rsidR="00CF110B">
          <w:rPr>
            <w:sz w:val="22"/>
            <w:szCs w:val="22"/>
          </w:rPr>
          <w:t>77</w:t>
        </w:r>
      </w:sdtContent>
    </w:sdt>
  </w:p>
  <w:p w14:paraId="2B4CE183" w14:textId="77777777" w:rsidR="00E831B3" w:rsidRPr="004D3ABE" w:rsidRDefault="002D65DF"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BD44" w14:textId="77777777" w:rsidR="002A0269" w:rsidRPr="004D3ABE" w:rsidRDefault="009B30F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5D73" w14:textId="77777777" w:rsidR="00486EB7" w:rsidRPr="00B844FE" w:rsidRDefault="002D65DF">
    <w:pPr>
      <w:pStyle w:val="Header"/>
    </w:pPr>
    <w:sdt>
      <w:sdtPr>
        <w:id w:val="-1084328828"/>
        <w:temporary/>
        <w:showingPlcHdr/>
      </w:sdtPr>
      <w:sdtEndPr/>
      <w:sdtContent>
        <w:r w:rsidR="00486EB7" w:rsidRPr="00B844FE">
          <w:t>[Type here]</w:t>
        </w:r>
      </w:sdtContent>
    </w:sdt>
    <w:r w:rsidR="00486EB7" w:rsidRPr="00B844FE">
      <w:ptab w:relativeTo="margin" w:alignment="left" w:leader="none"/>
    </w:r>
    <w:sdt>
      <w:sdtPr>
        <w:id w:val="-1084328827"/>
        <w:temporary/>
        <w:showingPlcHdr/>
      </w:sdtPr>
      <w:sdtEndPr/>
      <w:sdtContent>
        <w:r w:rsidR="00486EB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D003" w14:textId="66156D1F" w:rsidR="00486EB7" w:rsidRPr="00686E9A" w:rsidRDefault="00486EB7" w:rsidP="000573A9">
    <w:pPr>
      <w:pStyle w:val="HeaderStyle"/>
      <w:rPr>
        <w:sz w:val="22"/>
        <w:szCs w:val="22"/>
      </w:rPr>
    </w:pPr>
    <w:r w:rsidRPr="00686E9A">
      <w:rPr>
        <w:sz w:val="22"/>
        <w:szCs w:val="22"/>
      </w:rPr>
      <w:t xml:space="preserve">Intr </w:t>
    </w:r>
    <w:sdt>
      <w:sdtPr>
        <w:rPr>
          <w:sz w:val="22"/>
          <w:szCs w:val="22"/>
        </w:rPr>
        <w:tag w:val="BNumWH"/>
        <w:id w:val="-1084328826"/>
        <w:showingPlcHdr/>
        <w:text/>
      </w:sdtPr>
      <w:sdtEndPr/>
      <w:sdtContent/>
    </w:sdt>
    <w:r w:rsidR="00CF110B">
      <w:rPr>
        <w:sz w:val="22"/>
        <w:szCs w:val="22"/>
      </w:rPr>
      <w:t>H</w:t>
    </w:r>
    <w:r w:rsidR="001B708E">
      <w:rPr>
        <w:sz w:val="22"/>
        <w:szCs w:val="22"/>
      </w:rPr>
      <w:t>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84328825"/>
        <w:text/>
      </w:sdtPr>
      <w:sdtEndPr/>
      <w:sdtContent>
        <w:r w:rsidR="001B708E">
          <w:rPr>
            <w:sz w:val="22"/>
            <w:szCs w:val="22"/>
          </w:rPr>
          <w:t>2023R32</w:t>
        </w:r>
        <w:r w:rsidR="00CF110B">
          <w:rPr>
            <w:sz w:val="22"/>
            <w:szCs w:val="22"/>
          </w:rPr>
          <w:t>77</w:t>
        </w:r>
      </w:sdtContent>
    </w:sdt>
  </w:p>
  <w:p w14:paraId="2682A961" w14:textId="77777777" w:rsidR="00486EB7" w:rsidRPr="004D3ABE" w:rsidRDefault="00486EB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DB34" w14:textId="77777777" w:rsidR="00486EB7" w:rsidRPr="004D3ABE" w:rsidRDefault="00486EB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2F5F"/>
    <w:multiLevelType w:val="hybridMultilevel"/>
    <w:tmpl w:val="064273C0"/>
    <w:lvl w:ilvl="0" w:tplc="16ECA788">
      <w:start w:val="1"/>
      <w:numFmt w:val="lowerLetter"/>
      <w:lvlText w:val="(%1)"/>
      <w:lvlJc w:val="left"/>
      <w:pPr>
        <w:ind w:left="1381" w:hanging="709"/>
        <w:jc w:val="right"/>
      </w:pPr>
      <w:rPr>
        <w:rFonts w:hint="default"/>
        <w:spacing w:val="-1"/>
        <w:w w:val="98"/>
        <w:lang w:val="en-US" w:eastAsia="en-US" w:bidi="ar-SA"/>
      </w:rPr>
    </w:lvl>
    <w:lvl w:ilvl="1" w:tplc="7E449A78">
      <w:numFmt w:val="bullet"/>
      <w:lvlText w:val="•"/>
      <w:lvlJc w:val="left"/>
      <w:pPr>
        <w:ind w:left="2236" w:hanging="709"/>
      </w:pPr>
      <w:rPr>
        <w:rFonts w:hint="default"/>
        <w:lang w:val="en-US" w:eastAsia="en-US" w:bidi="ar-SA"/>
      </w:rPr>
    </w:lvl>
    <w:lvl w:ilvl="2" w:tplc="67689A1A">
      <w:numFmt w:val="bullet"/>
      <w:lvlText w:val="•"/>
      <w:lvlJc w:val="left"/>
      <w:pPr>
        <w:ind w:left="3092" w:hanging="709"/>
      </w:pPr>
      <w:rPr>
        <w:rFonts w:hint="default"/>
        <w:lang w:val="en-US" w:eastAsia="en-US" w:bidi="ar-SA"/>
      </w:rPr>
    </w:lvl>
    <w:lvl w:ilvl="3" w:tplc="4B429910">
      <w:numFmt w:val="bullet"/>
      <w:lvlText w:val="•"/>
      <w:lvlJc w:val="left"/>
      <w:pPr>
        <w:ind w:left="3949" w:hanging="709"/>
      </w:pPr>
      <w:rPr>
        <w:rFonts w:hint="default"/>
        <w:lang w:val="en-US" w:eastAsia="en-US" w:bidi="ar-SA"/>
      </w:rPr>
    </w:lvl>
    <w:lvl w:ilvl="4" w:tplc="76D656CE">
      <w:numFmt w:val="bullet"/>
      <w:lvlText w:val="•"/>
      <w:lvlJc w:val="left"/>
      <w:pPr>
        <w:ind w:left="4805" w:hanging="709"/>
      </w:pPr>
      <w:rPr>
        <w:rFonts w:hint="default"/>
        <w:lang w:val="en-US" w:eastAsia="en-US" w:bidi="ar-SA"/>
      </w:rPr>
    </w:lvl>
    <w:lvl w:ilvl="5" w:tplc="9DFC6B20">
      <w:numFmt w:val="bullet"/>
      <w:lvlText w:val="•"/>
      <w:lvlJc w:val="left"/>
      <w:pPr>
        <w:ind w:left="5661" w:hanging="709"/>
      </w:pPr>
      <w:rPr>
        <w:rFonts w:hint="default"/>
        <w:lang w:val="en-US" w:eastAsia="en-US" w:bidi="ar-SA"/>
      </w:rPr>
    </w:lvl>
    <w:lvl w:ilvl="6" w:tplc="3ED26EC0">
      <w:numFmt w:val="bullet"/>
      <w:lvlText w:val="•"/>
      <w:lvlJc w:val="left"/>
      <w:pPr>
        <w:ind w:left="6518" w:hanging="709"/>
      </w:pPr>
      <w:rPr>
        <w:rFonts w:hint="default"/>
        <w:lang w:val="en-US" w:eastAsia="en-US" w:bidi="ar-SA"/>
      </w:rPr>
    </w:lvl>
    <w:lvl w:ilvl="7" w:tplc="4170B982">
      <w:numFmt w:val="bullet"/>
      <w:lvlText w:val="•"/>
      <w:lvlJc w:val="left"/>
      <w:pPr>
        <w:ind w:left="7374" w:hanging="709"/>
      </w:pPr>
      <w:rPr>
        <w:rFonts w:hint="default"/>
        <w:lang w:val="en-US" w:eastAsia="en-US" w:bidi="ar-SA"/>
      </w:rPr>
    </w:lvl>
    <w:lvl w:ilvl="8" w:tplc="617407A2">
      <w:numFmt w:val="bullet"/>
      <w:lvlText w:val="•"/>
      <w:lvlJc w:val="left"/>
      <w:pPr>
        <w:ind w:left="8231" w:hanging="709"/>
      </w:pPr>
      <w:rPr>
        <w:rFonts w:hint="default"/>
        <w:lang w:val="en-US" w:eastAsia="en-US" w:bidi="ar-SA"/>
      </w:rPr>
    </w:lvl>
  </w:abstractNum>
  <w:abstractNum w:abstractNumId="1" w15:restartNumberingAfterBreak="0">
    <w:nsid w:val="2FA17110"/>
    <w:multiLevelType w:val="hybridMultilevel"/>
    <w:tmpl w:val="6C7A140A"/>
    <w:lvl w:ilvl="0" w:tplc="054C979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9B601E"/>
    <w:multiLevelType w:val="hybridMultilevel"/>
    <w:tmpl w:val="42644222"/>
    <w:lvl w:ilvl="0" w:tplc="3DFA2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0ED16E0"/>
    <w:multiLevelType w:val="hybridMultilevel"/>
    <w:tmpl w:val="5A18D296"/>
    <w:lvl w:ilvl="0" w:tplc="CD5619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53015605">
    <w:abstractNumId w:val="1"/>
  </w:num>
  <w:num w:numId="2" w16cid:durableId="304244780">
    <w:abstractNumId w:val="3"/>
  </w:num>
  <w:num w:numId="3" w16cid:durableId="600531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015112">
    <w:abstractNumId w:val="2"/>
  </w:num>
  <w:num w:numId="5" w16cid:durableId="84640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B7"/>
    <w:rsid w:val="00032D3A"/>
    <w:rsid w:val="000C7A4E"/>
    <w:rsid w:val="00122827"/>
    <w:rsid w:val="001B708E"/>
    <w:rsid w:val="001D47D2"/>
    <w:rsid w:val="002D65DF"/>
    <w:rsid w:val="00352568"/>
    <w:rsid w:val="003560D2"/>
    <w:rsid w:val="003F1F82"/>
    <w:rsid w:val="00486EB7"/>
    <w:rsid w:val="00556371"/>
    <w:rsid w:val="0070422B"/>
    <w:rsid w:val="007F06A9"/>
    <w:rsid w:val="00807D37"/>
    <w:rsid w:val="00934EAE"/>
    <w:rsid w:val="009B30F9"/>
    <w:rsid w:val="00C902CB"/>
    <w:rsid w:val="00CB760A"/>
    <w:rsid w:val="00CF110B"/>
    <w:rsid w:val="00D65DF0"/>
    <w:rsid w:val="00E25432"/>
    <w:rsid w:val="00FB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45EF"/>
  <w15:docId w15:val="{7D0D3AC3-E1CD-4515-BD70-EBCE84AE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F06A9"/>
    <w:pPr>
      <w:spacing w:after="0" w:line="480" w:lineRule="auto"/>
    </w:pPr>
    <w:rPr>
      <w:rFonts w:ascii="Arial" w:hAnsi="Arial"/>
      <w:color w:val="000000" w:themeColor="text1"/>
    </w:rPr>
  </w:style>
  <w:style w:type="paragraph" w:styleId="Heading4">
    <w:name w:val="heading 4"/>
    <w:basedOn w:val="Normal"/>
    <w:next w:val="Normal"/>
    <w:link w:val="Heading4Char"/>
    <w:uiPriority w:val="9"/>
    <w:semiHidden/>
    <w:unhideWhenUsed/>
    <w:qFormat/>
    <w:rsid w:val="00486E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F06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F06A9"/>
    <w:rPr>
      <w:rFonts w:ascii="Arial" w:hAnsi="Arial"/>
      <w:color w:val="000000" w:themeColor="text1"/>
    </w:rPr>
  </w:style>
  <w:style w:type="paragraph" w:styleId="Footer">
    <w:name w:val="footer"/>
    <w:basedOn w:val="Normal"/>
    <w:link w:val="FooterChar"/>
    <w:uiPriority w:val="99"/>
    <w:rsid w:val="007F06A9"/>
    <w:pPr>
      <w:tabs>
        <w:tab w:val="center" w:pos="4680"/>
        <w:tab w:val="right" w:pos="9360"/>
      </w:tabs>
      <w:spacing w:line="240" w:lineRule="auto"/>
    </w:pPr>
  </w:style>
  <w:style w:type="character" w:customStyle="1" w:styleId="FooterChar">
    <w:name w:val="Footer Char"/>
    <w:basedOn w:val="DefaultParagraphFont"/>
    <w:link w:val="Footer"/>
    <w:uiPriority w:val="99"/>
    <w:rsid w:val="007F06A9"/>
    <w:rPr>
      <w:rFonts w:ascii="Arial" w:hAnsi="Arial"/>
      <w:color w:val="000000" w:themeColor="text1"/>
    </w:rPr>
  </w:style>
  <w:style w:type="character" w:styleId="PlaceholderText">
    <w:name w:val="Placeholder Text"/>
    <w:basedOn w:val="DefaultParagraphFont"/>
    <w:uiPriority w:val="99"/>
    <w:semiHidden/>
    <w:rsid w:val="007F06A9"/>
    <w:rPr>
      <w:color w:val="808080"/>
    </w:rPr>
  </w:style>
  <w:style w:type="paragraph" w:customStyle="1" w:styleId="BillNumber">
    <w:name w:val="Bill Number"/>
    <w:basedOn w:val="BillNumberOld"/>
    <w:qFormat/>
    <w:rsid w:val="007F06A9"/>
  </w:style>
  <w:style w:type="paragraph" w:customStyle="1" w:styleId="EnactingClause">
    <w:name w:val="Enacting Clause"/>
    <w:basedOn w:val="EnactingClauseOld"/>
    <w:qFormat/>
    <w:rsid w:val="007F06A9"/>
  </w:style>
  <w:style w:type="paragraph" w:customStyle="1" w:styleId="HeaderStyle">
    <w:name w:val="Header Style"/>
    <w:basedOn w:val="HeaderStyleOld"/>
    <w:qFormat/>
    <w:rsid w:val="007F06A9"/>
  </w:style>
  <w:style w:type="paragraph" w:customStyle="1" w:styleId="Note">
    <w:name w:val="Note"/>
    <w:basedOn w:val="NoteOld"/>
    <w:qFormat/>
    <w:rsid w:val="007F06A9"/>
  </w:style>
  <w:style w:type="paragraph" w:customStyle="1" w:styleId="References">
    <w:name w:val="References"/>
    <w:basedOn w:val="ReferencesOld"/>
    <w:qFormat/>
    <w:rsid w:val="007F06A9"/>
  </w:style>
  <w:style w:type="paragraph" w:customStyle="1" w:styleId="SectionBody">
    <w:name w:val="Section Body"/>
    <w:basedOn w:val="SectionBodyOld"/>
    <w:link w:val="SectionBodyChar"/>
    <w:qFormat/>
    <w:rsid w:val="007F06A9"/>
  </w:style>
  <w:style w:type="paragraph" w:customStyle="1" w:styleId="Sponsors">
    <w:name w:val="Sponsors"/>
    <w:basedOn w:val="SponsorsOld"/>
    <w:qFormat/>
    <w:rsid w:val="007F06A9"/>
  </w:style>
  <w:style w:type="paragraph" w:customStyle="1" w:styleId="TitlePageBillPrefix">
    <w:name w:val="Title Page: Bill Prefix"/>
    <w:basedOn w:val="TitlePageBillPrefixOld"/>
    <w:qFormat/>
    <w:rsid w:val="007F06A9"/>
  </w:style>
  <w:style w:type="paragraph" w:customStyle="1" w:styleId="TitlePageOrigin">
    <w:name w:val="Title Page: Origin"/>
    <w:basedOn w:val="TitlePageOriginOld"/>
    <w:qFormat/>
    <w:rsid w:val="007F06A9"/>
  </w:style>
  <w:style w:type="paragraph" w:customStyle="1" w:styleId="TitlePageSession">
    <w:name w:val="Title Page: Session"/>
    <w:basedOn w:val="TitlePageSessionOld"/>
    <w:qFormat/>
    <w:rsid w:val="007F06A9"/>
  </w:style>
  <w:style w:type="paragraph" w:customStyle="1" w:styleId="TitleSection">
    <w:name w:val="Title Section"/>
    <w:basedOn w:val="TitleSectionOld"/>
    <w:qFormat/>
    <w:rsid w:val="007F06A9"/>
  </w:style>
  <w:style w:type="paragraph" w:styleId="BalloonText">
    <w:name w:val="Balloon Text"/>
    <w:basedOn w:val="Normal"/>
    <w:link w:val="BalloonTextChar"/>
    <w:uiPriority w:val="99"/>
    <w:semiHidden/>
    <w:unhideWhenUsed/>
    <w:rsid w:val="00486E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B7"/>
    <w:rPr>
      <w:rFonts w:ascii="Tahoma" w:hAnsi="Tahoma" w:cs="Tahoma"/>
      <w:color w:val="000000" w:themeColor="text1"/>
      <w:sz w:val="16"/>
      <w:szCs w:val="16"/>
    </w:rPr>
  </w:style>
  <w:style w:type="character" w:styleId="LineNumber">
    <w:name w:val="line number"/>
    <w:basedOn w:val="DefaultParagraphFont"/>
    <w:uiPriority w:val="99"/>
    <w:semiHidden/>
    <w:rsid w:val="007F06A9"/>
  </w:style>
  <w:style w:type="character" w:customStyle="1" w:styleId="Heading4Char">
    <w:name w:val="Heading 4 Char"/>
    <w:basedOn w:val="DefaultParagraphFont"/>
    <w:link w:val="Heading4"/>
    <w:uiPriority w:val="9"/>
    <w:semiHidden/>
    <w:rsid w:val="00486EB7"/>
    <w:rPr>
      <w:rFonts w:asciiTheme="majorHAnsi" w:eastAsiaTheme="majorEastAsia" w:hAnsiTheme="majorHAnsi" w:cstheme="majorBidi"/>
      <w:b/>
      <w:bCs/>
      <w:i/>
      <w:iCs/>
      <w:color w:val="4F81BD" w:themeColor="accent1"/>
    </w:rPr>
  </w:style>
  <w:style w:type="paragraph" w:customStyle="1" w:styleId="ArticleHeading">
    <w:name w:val="Article Heading"/>
    <w:basedOn w:val="ArticleHeadingOld"/>
    <w:link w:val="ArticleHeadingChar"/>
    <w:qFormat/>
    <w:rsid w:val="007F06A9"/>
  </w:style>
  <w:style w:type="character" w:customStyle="1" w:styleId="ArticleHeadingChar">
    <w:name w:val="Article Heading Char"/>
    <w:link w:val="ArticleHeading"/>
    <w:rsid w:val="007F06A9"/>
    <w:rPr>
      <w:rFonts w:ascii="Arial" w:eastAsia="Calibri" w:hAnsi="Arial"/>
      <w:b/>
      <w:caps/>
      <w:color w:val="000000"/>
      <w:sz w:val="24"/>
    </w:rPr>
  </w:style>
  <w:style w:type="paragraph" w:styleId="NoSpacing">
    <w:name w:val="No Spacing"/>
    <w:link w:val="NoSpacingChar"/>
    <w:uiPriority w:val="1"/>
    <w:rsid w:val="007F06A9"/>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F06A9"/>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F06A9"/>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F06A9"/>
    <w:rPr>
      <w:rFonts w:ascii="Arial" w:eastAsia="Calibri" w:hAnsi="Arial"/>
      <w:b/>
      <w:color w:val="000000"/>
    </w:rPr>
  </w:style>
  <w:style w:type="paragraph" w:customStyle="1" w:styleId="ChapterHeadingOld">
    <w:name w:val="Chapter Heading Old"/>
    <w:next w:val="ArticleHeadingOld"/>
    <w:link w:val="ChapterHeadingOldChar"/>
    <w:rsid w:val="007F06A9"/>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F06A9"/>
    <w:rPr>
      <w:rFonts w:ascii="Arial" w:eastAsia="Calibri" w:hAnsi="Arial"/>
      <w:b/>
      <w:caps/>
      <w:color w:val="000000"/>
      <w:sz w:val="24"/>
    </w:rPr>
  </w:style>
  <w:style w:type="paragraph" w:customStyle="1" w:styleId="BillNumberOld">
    <w:name w:val="Bill Number Old"/>
    <w:next w:val="SponsorsOld"/>
    <w:link w:val="BillNumberOldChar"/>
    <w:autoRedefine/>
    <w:rsid w:val="007F06A9"/>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F06A9"/>
    <w:rPr>
      <w:rFonts w:ascii="Arial" w:eastAsia="Calibri" w:hAnsi="Arial"/>
      <w:b/>
      <w:caps/>
      <w:color w:val="000000"/>
      <w:sz w:val="28"/>
    </w:rPr>
  </w:style>
  <w:style w:type="paragraph" w:customStyle="1" w:styleId="SponsorsOld">
    <w:name w:val="Sponsors Old"/>
    <w:next w:val="ReferencesOld"/>
    <w:link w:val="SponsorsOldChar"/>
    <w:autoRedefine/>
    <w:rsid w:val="007F06A9"/>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F06A9"/>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F06A9"/>
    <w:rPr>
      <w:i/>
      <w:iCs/>
      <w:color w:val="404040" w:themeColor="text1" w:themeTint="BF"/>
    </w:rPr>
  </w:style>
  <w:style w:type="paragraph" w:customStyle="1" w:styleId="NoteOld">
    <w:name w:val="Note Old"/>
    <w:basedOn w:val="NoSpacing"/>
    <w:link w:val="NoteOldChar"/>
    <w:autoRedefine/>
    <w:rsid w:val="007F06A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F06A9"/>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F06A9"/>
    <w:rPr>
      <w:rFonts w:ascii="Arial" w:hAnsi="Arial"/>
      <w:color w:val="000000" w:themeColor="text1"/>
    </w:rPr>
  </w:style>
  <w:style w:type="character" w:customStyle="1" w:styleId="NoteOldChar">
    <w:name w:val="Note Old Char"/>
    <w:link w:val="NoteOld"/>
    <w:rsid w:val="007F06A9"/>
    <w:rPr>
      <w:rFonts w:ascii="Arial" w:eastAsia="Calibri" w:hAnsi="Arial"/>
      <w:color w:val="000000"/>
      <w:sz w:val="20"/>
    </w:rPr>
  </w:style>
  <w:style w:type="paragraph" w:customStyle="1" w:styleId="TitleSectionOld">
    <w:name w:val="Title Section Old"/>
    <w:next w:val="EnactingClauseOld"/>
    <w:link w:val="TitleSectionOldChar"/>
    <w:autoRedefine/>
    <w:rsid w:val="007F06A9"/>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F06A9"/>
    <w:rPr>
      <w:rFonts w:ascii="Arial" w:eastAsia="Calibri" w:hAnsi="Arial"/>
      <w:color w:val="000000"/>
    </w:rPr>
  </w:style>
  <w:style w:type="paragraph" w:customStyle="1" w:styleId="EnactingSectionOld">
    <w:name w:val="Enacting Section Old"/>
    <w:link w:val="EnactingSectionOldChar"/>
    <w:autoRedefine/>
    <w:rsid w:val="007F06A9"/>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F06A9"/>
    <w:rPr>
      <w:rFonts w:ascii="Arial" w:eastAsia="Calibri" w:hAnsi="Arial"/>
      <w:color w:val="000000"/>
    </w:rPr>
  </w:style>
  <w:style w:type="paragraph" w:customStyle="1" w:styleId="PartHeadingOld">
    <w:name w:val="Part Heading Old"/>
    <w:next w:val="SectionHeadingOld"/>
    <w:link w:val="PartHeadingOldChar"/>
    <w:rsid w:val="007F06A9"/>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F06A9"/>
    <w:rPr>
      <w:rFonts w:ascii="Arial" w:eastAsia="Calibri" w:hAnsi="Arial"/>
      <w:color w:val="000000"/>
    </w:rPr>
  </w:style>
  <w:style w:type="paragraph" w:styleId="ListParagraph">
    <w:name w:val="List Paragraph"/>
    <w:basedOn w:val="Normal"/>
    <w:uiPriority w:val="1"/>
    <w:qFormat/>
    <w:rsid w:val="007F06A9"/>
    <w:pPr>
      <w:ind w:left="720"/>
      <w:contextualSpacing/>
    </w:pPr>
  </w:style>
  <w:style w:type="character" w:customStyle="1" w:styleId="PartHeadingOldChar">
    <w:name w:val="Part Heading Old Char"/>
    <w:link w:val="PartHeadingOld"/>
    <w:rsid w:val="007F06A9"/>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F06A9"/>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F06A9"/>
    <w:rPr>
      <w:rFonts w:ascii="Arial" w:eastAsia="Calibri" w:hAnsi="Arial"/>
      <w:color w:val="000000"/>
      <w:sz w:val="24"/>
    </w:rPr>
  </w:style>
  <w:style w:type="paragraph" w:customStyle="1" w:styleId="EnactingClauseOld">
    <w:name w:val="Enacting Clause Old"/>
    <w:next w:val="EnactingSectionOld"/>
    <w:link w:val="EnactingClauseOldChar"/>
    <w:autoRedefine/>
    <w:rsid w:val="007F06A9"/>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F06A9"/>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F06A9"/>
    <w:rPr>
      <w:rFonts w:ascii="Arial" w:eastAsia="Calibri" w:hAnsi="Arial"/>
      <w:i/>
      <w:color w:val="000000"/>
    </w:rPr>
  </w:style>
  <w:style w:type="paragraph" w:styleId="Salutation">
    <w:name w:val="Salutation"/>
    <w:basedOn w:val="Normal"/>
    <w:next w:val="Normal"/>
    <w:link w:val="SalutationChar"/>
    <w:uiPriority w:val="99"/>
    <w:semiHidden/>
    <w:rsid w:val="007F06A9"/>
  </w:style>
  <w:style w:type="character" w:customStyle="1" w:styleId="SalutationChar">
    <w:name w:val="Salutation Char"/>
    <w:basedOn w:val="DefaultParagraphFont"/>
    <w:link w:val="Salutation"/>
    <w:uiPriority w:val="99"/>
    <w:semiHidden/>
    <w:rsid w:val="007F06A9"/>
    <w:rPr>
      <w:rFonts w:ascii="Arial" w:hAnsi="Arial"/>
      <w:color w:val="000000" w:themeColor="text1"/>
    </w:rPr>
  </w:style>
  <w:style w:type="character" w:customStyle="1" w:styleId="BillNumberOldChar">
    <w:name w:val="Bill Number Old Char"/>
    <w:basedOn w:val="DefaultParagraphFont"/>
    <w:link w:val="BillNumberOld"/>
    <w:rsid w:val="007F06A9"/>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F06A9"/>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F06A9"/>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F06A9"/>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F06A9"/>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7F06A9"/>
    <w:rPr>
      <w:rFonts w:ascii="Arial" w:eastAsia="Calibri" w:hAnsi="Arial"/>
      <w:b/>
      <w:color w:val="000000"/>
      <w:sz w:val="36"/>
    </w:rPr>
  </w:style>
  <w:style w:type="paragraph" w:customStyle="1" w:styleId="HeaderStyleOld">
    <w:name w:val="Header Style Old"/>
    <w:basedOn w:val="Header"/>
    <w:link w:val="HeaderStyleOldChar"/>
    <w:autoRedefine/>
    <w:rsid w:val="007F06A9"/>
    <w:rPr>
      <w:sz w:val="20"/>
      <w:szCs w:val="20"/>
    </w:rPr>
  </w:style>
  <w:style w:type="character" w:customStyle="1" w:styleId="HeaderStyleOldChar">
    <w:name w:val="Header Style Old Char"/>
    <w:basedOn w:val="HeaderChar"/>
    <w:link w:val="HeaderStyleOld"/>
    <w:rsid w:val="007F06A9"/>
    <w:rPr>
      <w:rFonts w:ascii="Arial" w:hAnsi="Arial"/>
      <w:color w:val="000000" w:themeColor="text1"/>
      <w:sz w:val="20"/>
      <w:szCs w:val="20"/>
    </w:rPr>
  </w:style>
  <w:style w:type="character" w:customStyle="1" w:styleId="Underline">
    <w:name w:val="Underline"/>
    <w:uiPriority w:val="1"/>
    <w:rsid w:val="007F06A9"/>
    <w:rPr>
      <w:rFonts w:ascii="Arial" w:hAnsi="Arial"/>
      <w:color w:val="auto"/>
      <w:sz w:val="22"/>
      <w:u w:val="single"/>
    </w:rPr>
  </w:style>
  <w:style w:type="paragraph" w:customStyle="1" w:styleId="ChapterHeading">
    <w:name w:val="Chapter Heading"/>
    <w:basedOn w:val="ChapterHeadingOld"/>
    <w:next w:val="Normal"/>
    <w:qFormat/>
    <w:rsid w:val="007F06A9"/>
  </w:style>
  <w:style w:type="paragraph" w:customStyle="1" w:styleId="EnactingSection">
    <w:name w:val="Enacting Section"/>
    <w:basedOn w:val="EnactingSectionOld"/>
    <w:qFormat/>
    <w:rsid w:val="007F06A9"/>
  </w:style>
  <w:style w:type="paragraph" w:customStyle="1" w:styleId="PartHeading">
    <w:name w:val="Part Heading"/>
    <w:basedOn w:val="PartHeadingOld"/>
    <w:qFormat/>
    <w:rsid w:val="007F06A9"/>
  </w:style>
  <w:style w:type="paragraph" w:customStyle="1" w:styleId="SectionHeading">
    <w:name w:val="Section Heading"/>
    <w:basedOn w:val="SectionHeadingOld"/>
    <w:link w:val="SectionHeadingChar"/>
    <w:qFormat/>
    <w:rsid w:val="007F06A9"/>
  </w:style>
  <w:style w:type="character" w:customStyle="1" w:styleId="Strike-Through">
    <w:name w:val="Strike-Through"/>
    <w:uiPriority w:val="1"/>
    <w:rsid w:val="007F06A9"/>
    <w:rPr>
      <w:strike/>
      <w:dstrike w:val="0"/>
      <w:color w:val="auto"/>
    </w:rPr>
  </w:style>
  <w:style w:type="paragraph" w:customStyle="1" w:styleId="ChamberTitle">
    <w:name w:val="Chamber Title"/>
    <w:next w:val="Normal"/>
    <w:link w:val="ChamberTitleChar"/>
    <w:rsid w:val="007F06A9"/>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7F06A9"/>
    <w:rPr>
      <w:rFonts w:ascii="Arial" w:eastAsia="Calibri" w:hAnsi="Arial"/>
      <w:b/>
      <w:caps/>
      <w:color w:val="000000"/>
      <w:sz w:val="36"/>
    </w:rPr>
  </w:style>
  <w:style w:type="character" w:customStyle="1" w:styleId="SectionBodyChar">
    <w:name w:val="Section Body Char"/>
    <w:link w:val="SectionBody"/>
    <w:rsid w:val="001B708E"/>
    <w:rPr>
      <w:rFonts w:ascii="Arial" w:eastAsia="Calibri" w:hAnsi="Arial"/>
      <w:color w:val="000000"/>
    </w:rPr>
  </w:style>
  <w:style w:type="character" w:customStyle="1" w:styleId="SectionHeadingChar">
    <w:name w:val="Section Heading Char"/>
    <w:link w:val="SectionHeading"/>
    <w:rsid w:val="001B708E"/>
    <w:rPr>
      <w:rFonts w:ascii="Arial" w:eastAsia="Calibri" w:hAnsi="Arial"/>
      <w:b/>
      <w:color w:val="000000"/>
    </w:rPr>
  </w:style>
  <w:style w:type="paragraph" w:styleId="BodyText">
    <w:name w:val="Body Text"/>
    <w:basedOn w:val="Normal"/>
    <w:link w:val="BodyTextChar"/>
    <w:uiPriority w:val="1"/>
    <w:qFormat/>
    <w:rsid w:val="000C7A4E"/>
    <w:pPr>
      <w:widowControl w:val="0"/>
      <w:autoSpaceDE w:val="0"/>
      <w:autoSpaceDN w:val="0"/>
      <w:spacing w:line="240" w:lineRule="auto"/>
    </w:pPr>
    <w:rPr>
      <w:rFonts w:ascii="Courier New" w:eastAsia="Courier New" w:hAnsi="Courier New" w:cs="Courier New"/>
      <w:color w:val="auto"/>
      <w:sz w:val="27"/>
      <w:szCs w:val="27"/>
    </w:rPr>
  </w:style>
  <w:style w:type="character" w:customStyle="1" w:styleId="BodyTextChar">
    <w:name w:val="Body Text Char"/>
    <w:basedOn w:val="DefaultParagraphFont"/>
    <w:link w:val="BodyText"/>
    <w:uiPriority w:val="1"/>
    <w:rsid w:val="000C7A4E"/>
    <w:rPr>
      <w:rFonts w:ascii="Courier New" w:eastAsia="Courier New" w:hAnsi="Courier New" w:cs="Courier New"/>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BFFB6FAC4420A8B81C9BE631DB8F9"/>
        <w:category>
          <w:name w:val="General"/>
          <w:gallery w:val="placeholder"/>
        </w:category>
        <w:types>
          <w:type w:val="bbPlcHdr"/>
        </w:types>
        <w:behaviors>
          <w:behavior w:val="content"/>
        </w:behaviors>
        <w:guid w:val="{AB8214E6-7C23-48B6-A3FE-89FEA012BC9B}"/>
      </w:docPartPr>
      <w:docPartBody>
        <w:p w:rsidR="00B14F0B" w:rsidRDefault="009F23F1" w:rsidP="009F23F1">
          <w:pPr>
            <w:pStyle w:val="DE9BFFB6FAC4420A8B81C9BE631DB8F9"/>
          </w:pPr>
          <w:r w:rsidRPr="00B844FE">
            <w:t>Prefix Text</w:t>
          </w:r>
        </w:p>
      </w:docPartBody>
    </w:docPart>
    <w:docPart>
      <w:docPartPr>
        <w:name w:val="BBC5AE4FDBD94D62B2DD6D235FFF3DA5"/>
        <w:category>
          <w:name w:val="General"/>
          <w:gallery w:val="placeholder"/>
        </w:category>
        <w:types>
          <w:type w:val="bbPlcHdr"/>
        </w:types>
        <w:behaviors>
          <w:behavior w:val="content"/>
        </w:behaviors>
        <w:guid w:val="{5E439C8F-0465-45D1-921F-E387ADF81B96}"/>
      </w:docPartPr>
      <w:docPartBody>
        <w:p w:rsidR="00B14F0B" w:rsidRDefault="009F23F1" w:rsidP="009F23F1">
          <w:pPr>
            <w:pStyle w:val="BBC5AE4FDBD94D62B2DD6D235FFF3DA5"/>
          </w:pPr>
          <w:r w:rsidRPr="00B844FE">
            <w:t>[Type here]</w:t>
          </w:r>
        </w:p>
      </w:docPartBody>
    </w:docPart>
    <w:docPart>
      <w:docPartPr>
        <w:name w:val="7516270151E0442A9A8B8B70C8E84F73"/>
        <w:category>
          <w:name w:val="General"/>
          <w:gallery w:val="placeholder"/>
        </w:category>
        <w:types>
          <w:type w:val="bbPlcHdr"/>
        </w:types>
        <w:behaviors>
          <w:behavior w:val="content"/>
        </w:behaviors>
        <w:guid w:val="{5866A431-E075-4CEE-905D-2A0B654F4DBB}"/>
      </w:docPartPr>
      <w:docPartBody>
        <w:p w:rsidR="00B14F0B" w:rsidRDefault="009F23F1" w:rsidP="009F23F1">
          <w:pPr>
            <w:pStyle w:val="7516270151E0442A9A8B8B70C8E84F73"/>
          </w:pPr>
          <w:r w:rsidRPr="00B844FE">
            <w:t>Number</w:t>
          </w:r>
        </w:p>
      </w:docPartBody>
    </w:docPart>
    <w:docPart>
      <w:docPartPr>
        <w:name w:val="ABD83FA4978A4EB1AA19216AC7FA6D99"/>
        <w:category>
          <w:name w:val="General"/>
          <w:gallery w:val="placeholder"/>
        </w:category>
        <w:types>
          <w:type w:val="bbPlcHdr"/>
        </w:types>
        <w:behaviors>
          <w:behavior w:val="content"/>
        </w:behaviors>
        <w:guid w:val="{393487B1-59BF-4DC6-B877-87D82EFB9D1C}"/>
      </w:docPartPr>
      <w:docPartBody>
        <w:p w:rsidR="00B14F0B" w:rsidRDefault="009F23F1" w:rsidP="009F23F1">
          <w:pPr>
            <w:pStyle w:val="ABD83FA4978A4EB1AA19216AC7FA6D99"/>
          </w:pPr>
          <w:r w:rsidRPr="00B844FE">
            <w:t>Enter Sponsors Here</w:t>
          </w:r>
        </w:p>
      </w:docPartBody>
    </w:docPart>
    <w:docPart>
      <w:docPartPr>
        <w:name w:val="B2F35172EB2540DBA2D88BE6CA554EC5"/>
        <w:category>
          <w:name w:val="General"/>
          <w:gallery w:val="placeholder"/>
        </w:category>
        <w:types>
          <w:type w:val="bbPlcHdr"/>
        </w:types>
        <w:behaviors>
          <w:behavior w:val="content"/>
        </w:behaviors>
        <w:guid w:val="{72E144F3-E4BA-45D3-9B25-9EE32DC114B3}"/>
      </w:docPartPr>
      <w:docPartBody>
        <w:p w:rsidR="00B14F0B" w:rsidRDefault="009F23F1" w:rsidP="009F23F1">
          <w:pPr>
            <w:pStyle w:val="B2F35172EB2540DBA2D88BE6CA554E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23F1"/>
    <w:rsid w:val="00835F26"/>
    <w:rsid w:val="009F23F1"/>
    <w:rsid w:val="00B1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9BFFB6FAC4420A8B81C9BE631DB8F9">
    <w:name w:val="DE9BFFB6FAC4420A8B81C9BE631DB8F9"/>
    <w:rsid w:val="009F23F1"/>
  </w:style>
  <w:style w:type="paragraph" w:customStyle="1" w:styleId="BBC5AE4FDBD94D62B2DD6D235FFF3DA5">
    <w:name w:val="BBC5AE4FDBD94D62B2DD6D235FFF3DA5"/>
    <w:rsid w:val="009F23F1"/>
  </w:style>
  <w:style w:type="paragraph" w:customStyle="1" w:styleId="7516270151E0442A9A8B8B70C8E84F73">
    <w:name w:val="7516270151E0442A9A8B8B70C8E84F73"/>
    <w:rsid w:val="009F23F1"/>
  </w:style>
  <w:style w:type="paragraph" w:customStyle="1" w:styleId="ABD83FA4978A4EB1AA19216AC7FA6D99">
    <w:name w:val="ABD83FA4978A4EB1AA19216AC7FA6D99"/>
    <w:rsid w:val="009F23F1"/>
  </w:style>
  <w:style w:type="character" w:styleId="PlaceholderText">
    <w:name w:val="Placeholder Text"/>
    <w:basedOn w:val="DefaultParagraphFont"/>
    <w:uiPriority w:val="99"/>
    <w:semiHidden/>
    <w:rsid w:val="009F23F1"/>
    <w:rPr>
      <w:color w:val="808080"/>
    </w:rPr>
  </w:style>
  <w:style w:type="paragraph" w:customStyle="1" w:styleId="B2F35172EB2540DBA2D88BE6CA554EC5">
    <w:name w:val="B2F35172EB2540DBA2D88BE6CA554EC5"/>
    <w:rsid w:val="009F2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6C9BE-FC3A-462B-915B-77C2575E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Alder</dc:creator>
  <cp:lastModifiedBy>Robert Altmann</cp:lastModifiedBy>
  <cp:revision>2</cp:revision>
  <dcterms:created xsi:type="dcterms:W3CDTF">2023-02-10T17:48:00Z</dcterms:created>
  <dcterms:modified xsi:type="dcterms:W3CDTF">2023-02-10T17:48:00Z</dcterms:modified>
</cp:coreProperties>
</file>